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0B" w:rsidRPr="00C91FFC" w:rsidRDefault="0098490B" w:rsidP="0098490B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bookmarkStart w:id="0" w:name="_Toc476934261"/>
      <w:bookmarkStart w:id="1" w:name="_GoBack"/>
      <w:r w:rsidRPr="00C91FF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КРИТЕРИЙ ЗА ОЦЕНКА НА ОФЕРТИТЕ ЗА ОБЩЕСТВЕНАТА ПОРЪЧКА. МЕТОДИКА ЗА ОЦЕНКА НА ОФЕРТИТЕ</w:t>
      </w:r>
      <w:bookmarkEnd w:id="0"/>
    </w:p>
    <w:bookmarkEnd w:id="1"/>
    <w:p w:rsidR="0098490B" w:rsidRPr="00C91FFC" w:rsidRDefault="0098490B" w:rsidP="0098490B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8490B" w:rsidRPr="00C91FFC" w:rsidRDefault="0098490B" w:rsidP="0098490B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91FFC">
        <w:rPr>
          <w:rFonts w:ascii="Times New Roman" w:eastAsia="Calibri" w:hAnsi="Times New Roman" w:cs="Times New Roman"/>
          <w:color w:val="auto"/>
          <w:lang w:eastAsia="en-US" w:bidi="ar-SA"/>
        </w:rPr>
        <w:t>5.1. Настоящата обществената поръчка се възлага въз основа на икономически най-изгодната оферта, в съответствие с чл. 70, ал. 2, т. 3 от ЗОП -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</w:p>
    <w:p w:rsidR="0098490B" w:rsidRPr="00C91FFC" w:rsidRDefault="0098490B" w:rsidP="0098490B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91FFC">
        <w:rPr>
          <w:rFonts w:ascii="Times New Roman" w:eastAsia="Calibri" w:hAnsi="Times New Roman" w:cs="Times New Roman"/>
          <w:color w:val="auto"/>
          <w:lang w:eastAsia="en-US" w:bidi="ar-SA"/>
        </w:rPr>
        <w:t>5.2. Методика за оценка на офертите.</w:t>
      </w:r>
    </w:p>
    <w:p w:rsidR="0098490B" w:rsidRPr="00C91FFC" w:rsidRDefault="0098490B" w:rsidP="0098490B">
      <w:pPr>
        <w:widowControl/>
        <w:spacing w:after="120"/>
        <w:ind w:right="-14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91FFC">
        <w:rPr>
          <w:rFonts w:ascii="Times New Roman" w:eastAsia="Calibri" w:hAnsi="Times New Roman" w:cs="Times New Roman"/>
          <w:color w:val="auto"/>
          <w:lang w:eastAsia="en-US" w:bidi="ar-SA"/>
        </w:rPr>
        <w:t xml:space="preserve">Всички оферти, които отговарят на обявените от Възложителя условия и бъдат допуснати до оценяване, ще бъдат оценявани по критерия </w:t>
      </w:r>
      <w:r w:rsidRPr="00C91FFC">
        <w:rPr>
          <w:rFonts w:ascii="Times New Roman" w:eastAsia="Calibri" w:hAnsi="Times New Roman" w:cs="Times New Roman"/>
          <w:b/>
          <w:bCs/>
          <w:color w:val="auto"/>
          <w:u w:val="single"/>
          <w:lang w:eastAsia="en-US" w:bidi="ar-SA"/>
        </w:rPr>
        <w:t xml:space="preserve">„икономически най-изгодна оферта” в съответствие с чл. 70, ал. 2, т. 3 от ЗОП - оптимално съотношение качество/цена. </w:t>
      </w:r>
      <w:r w:rsidRPr="00C91FFC">
        <w:rPr>
          <w:rFonts w:ascii="Times New Roman" w:eastAsia="Calibri" w:hAnsi="Times New Roman" w:cs="Times New Roman"/>
          <w:color w:val="auto"/>
          <w:lang w:eastAsia="en-US" w:bidi="ar-SA"/>
        </w:rPr>
        <w:t xml:space="preserve">Класирането на допуснатите до оценка оферти се извършва на база получена от всяка оферта </w:t>
      </w:r>
      <w:r w:rsidRPr="00C91FFC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„Комплексна оценка“(КО). 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Методиката за оценка на офертите се основава на оценка по обективни показатели, като по този начин се гарантира на Възложителя, както точна оценка, така и успешно изпълнение на поръчката от страна на потенциалния Изпълнител.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Комплексната оценка (КО) на офертата на Участника се изчислява по формулата: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КО = П1 х </w:t>
      </w:r>
      <w:r>
        <w:rPr>
          <w:rFonts w:ascii="Times New Roman" w:eastAsia="Times New Roman" w:hAnsi="Times New Roman" w:cs="Times New Roman"/>
          <w:bCs/>
          <w:lang w:bidi="ar-SA"/>
        </w:rPr>
        <w:t>5</w:t>
      </w: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0 % + П2 х </w:t>
      </w:r>
      <w:r>
        <w:rPr>
          <w:rFonts w:ascii="Times New Roman" w:eastAsia="Times New Roman" w:hAnsi="Times New Roman" w:cs="Times New Roman"/>
          <w:bCs/>
          <w:lang w:bidi="ar-SA"/>
        </w:rPr>
        <w:t>5</w:t>
      </w:r>
      <w:r w:rsidRPr="00C91FFC">
        <w:rPr>
          <w:rFonts w:ascii="Times New Roman" w:eastAsia="Times New Roman" w:hAnsi="Times New Roman" w:cs="Times New Roman"/>
          <w:bCs/>
          <w:lang w:bidi="ar-SA"/>
        </w:rPr>
        <w:t>0 %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Максимално възможна оценка - 100 точки, тегловен коефициент 100%.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1.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  <w:t>Критерий за оценка на офертата - икономически най-изгодна оферта. 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2.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  <w:t>Показатели за оценяване: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П1 - Срок за изпълнение на поръчката.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П2 - Ценово предложение в лева без включен ДДС.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3.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  <w:t>Указания за определяне на оценката по всеки показател.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Класирането на допуснатите до оценка оферти се извършва на база получената от всяка оферта „Комплексна оценка” (КО). Максималния брой точки, които участникът може да получи е 100 точки.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„Комплексната оценка” се определя на база следните показатели: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Показател - П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Максимално възможен бр. точки Относителна тежест в КО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Срок за изпълнение - П1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  <w:t>100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</w:r>
      <w:r>
        <w:rPr>
          <w:rFonts w:ascii="Times New Roman" w:eastAsia="Times New Roman" w:hAnsi="Times New Roman" w:cs="Times New Roman"/>
          <w:bCs/>
          <w:lang w:bidi="ar-SA"/>
        </w:rPr>
        <w:t>5</w:t>
      </w:r>
      <w:r w:rsidRPr="00C91FFC">
        <w:rPr>
          <w:rFonts w:ascii="Times New Roman" w:eastAsia="Times New Roman" w:hAnsi="Times New Roman" w:cs="Times New Roman"/>
          <w:bCs/>
          <w:lang w:bidi="ar-SA"/>
        </w:rPr>
        <w:t>0 %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Ценово предложение - П2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  <w:t>100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</w:r>
      <w:r>
        <w:rPr>
          <w:rFonts w:ascii="Times New Roman" w:eastAsia="Times New Roman" w:hAnsi="Times New Roman" w:cs="Times New Roman"/>
          <w:bCs/>
          <w:lang w:bidi="ar-SA"/>
        </w:rPr>
        <w:t>5</w:t>
      </w:r>
      <w:r w:rsidRPr="00C91FFC">
        <w:rPr>
          <w:rFonts w:ascii="Times New Roman" w:eastAsia="Times New Roman" w:hAnsi="Times New Roman" w:cs="Times New Roman"/>
          <w:bCs/>
          <w:lang w:bidi="ar-SA"/>
        </w:rPr>
        <w:t>0%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Формулата, по която се изчислява „Комплексната оценка” за всеки участник е: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КО = П1 х </w:t>
      </w:r>
      <w:r>
        <w:rPr>
          <w:rFonts w:ascii="Times New Roman" w:eastAsia="Times New Roman" w:hAnsi="Times New Roman" w:cs="Times New Roman"/>
          <w:bCs/>
          <w:lang w:bidi="ar-SA"/>
        </w:rPr>
        <w:t>5</w:t>
      </w: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0 %+ П2 х </w:t>
      </w:r>
      <w:r>
        <w:rPr>
          <w:rFonts w:ascii="Times New Roman" w:eastAsia="Times New Roman" w:hAnsi="Times New Roman" w:cs="Times New Roman"/>
          <w:bCs/>
          <w:lang w:bidi="ar-SA"/>
        </w:rPr>
        <w:t>5</w:t>
      </w:r>
      <w:r w:rsidRPr="00C91FFC">
        <w:rPr>
          <w:rFonts w:ascii="Times New Roman" w:eastAsia="Times New Roman" w:hAnsi="Times New Roman" w:cs="Times New Roman"/>
          <w:bCs/>
          <w:lang w:bidi="ar-SA"/>
        </w:rPr>
        <w:t>0 %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Крайното класиране ще се извърши в низходящ ред на база получените точки за КО, т.е. оферта получила най-голям брой точки за КО се класира на първо място и т.н.</w:t>
      </w:r>
    </w:p>
    <w:p w:rsidR="0098490B" w:rsidRPr="00C91FFC" w:rsidRDefault="0098490B" w:rsidP="0098490B">
      <w:pPr>
        <w:pStyle w:val="ListParagraph"/>
        <w:numPr>
          <w:ilvl w:val="1"/>
          <w:numId w:val="1"/>
        </w:numPr>
        <w:jc w:val="both"/>
        <w:rPr>
          <w:bCs/>
        </w:rPr>
      </w:pPr>
      <w:proofErr w:type="spellStart"/>
      <w:r w:rsidRPr="00C91FFC">
        <w:rPr>
          <w:bCs/>
        </w:rPr>
        <w:t>Показател</w:t>
      </w:r>
      <w:proofErr w:type="spellEnd"/>
      <w:r w:rsidRPr="00C91FFC">
        <w:rPr>
          <w:bCs/>
        </w:rPr>
        <w:t xml:space="preserve"> „СРОК ЗА ИЗПЪЛНЕНИЕ” - П1:</w:t>
      </w:r>
    </w:p>
    <w:p w:rsidR="0098490B" w:rsidRPr="00C91FFC" w:rsidRDefault="0098490B" w:rsidP="0098490B">
      <w:pPr>
        <w:ind w:left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Формулата, по която се оценката по Показател „СРОК ЗА ИЗПЪЛНЕНИЕ” - П1 за всеки участник е:</w:t>
      </w:r>
    </w:p>
    <w:p w:rsidR="0098490B" w:rsidRPr="00C91FFC" w:rsidRDefault="0098490B" w:rsidP="0098490B">
      <w:pPr>
        <w:ind w:left="567"/>
        <w:jc w:val="both"/>
        <w:rPr>
          <w:rFonts w:ascii="Times New Roman" w:hAnsi="Times New Roman" w:cs="Times New Roman"/>
          <w:bCs/>
        </w:rPr>
      </w:pPr>
      <w:r w:rsidRPr="00C91FFC">
        <w:rPr>
          <w:rFonts w:ascii="Times New Roman" w:hAnsi="Times New Roman" w:cs="Times New Roman"/>
          <w:bCs/>
        </w:rPr>
        <w:t>П1= П1.1</w:t>
      </w:r>
      <w:r w:rsidRPr="00C91FFC">
        <w:rPr>
          <w:rFonts w:ascii="Times New Roman" w:hAnsi="Times New Roman" w:cs="Times New Roman"/>
        </w:rPr>
        <w:t xml:space="preserve"> </w:t>
      </w:r>
      <w:r w:rsidRPr="00C91FFC">
        <w:rPr>
          <w:rFonts w:ascii="Times New Roman" w:hAnsi="Times New Roman" w:cs="Times New Roman"/>
          <w:bCs/>
        </w:rPr>
        <w:t>х50% +П1.2 х50%</w:t>
      </w:r>
    </w:p>
    <w:p w:rsidR="0098490B" w:rsidRPr="00C91FFC" w:rsidRDefault="0098490B" w:rsidP="0098490B">
      <w:pPr>
        <w:ind w:left="567"/>
        <w:jc w:val="both"/>
        <w:rPr>
          <w:rFonts w:ascii="Times New Roman" w:hAnsi="Times New Roman" w:cs="Times New Roman"/>
          <w:bCs/>
        </w:rPr>
      </w:pPr>
      <w:r w:rsidRPr="00C91FFC">
        <w:rPr>
          <w:rFonts w:ascii="Times New Roman" w:hAnsi="Times New Roman" w:cs="Times New Roman"/>
          <w:bCs/>
        </w:rPr>
        <w:t>Където:</w:t>
      </w:r>
    </w:p>
    <w:p w:rsidR="0098490B" w:rsidRPr="00C91FFC" w:rsidRDefault="0098490B" w:rsidP="0098490B">
      <w:pPr>
        <w:ind w:left="567"/>
        <w:jc w:val="both"/>
        <w:rPr>
          <w:rFonts w:ascii="Times New Roman" w:hAnsi="Times New Roman" w:cs="Times New Roman"/>
          <w:bCs/>
        </w:rPr>
      </w:pPr>
      <w:r w:rsidRPr="00C91FFC">
        <w:rPr>
          <w:rFonts w:ascii="Times New Roman" w:hAnsi="Times New Roman" w:cs="Times New Roman"/>
          <w:bCs/>
        </w:rPr>
        <w:t>П1 е оценката по показател „СРОК ЗА ИЗПЪЛНЕНИЕ” на участника</w:t>
      </w:r>
    </w:p>
    <w:p w:rsidR="0098490B" w:rsidRPr="00C91FFC" w:rsidRDefault="0098490B" w:rsidP="0098490B">
      <w:pPr>
        <w:ind w:left="567"/>
        <w:jc w:val="both"/>
        <w:rPr>
          <w:rFonts w:ascii="Times New Roman" w:hAnsi="Times New Roman" w:cs="Times New Roman"/>
          <w:bCs/>
        </w:rPr>
      </w:pPr>
      <w:r w:rsidRPr="00C91FFC">
        <w:rPr>
          <w:rFonts w:ascii="Times New Roman" w:hAnsi="Times New Roman" w:cs="Times New Roman"/>
          <w:bCs/>
        </w:rPr>
        <w:t xml:space="preserve">П1.1. е оценката по </w:t>
      </w:r>
      <w:proofErr w:type="spellStart"/>
      <w:r w:rsidRPr="00C91FFC">
        <w:rPr>
          <w:rFonts w:ascii="Times New Roman" w:hAnsi="Times New Roman" w:cs="Times New Roman"/>
          <w:bCs/>
        </w:rPr>
        <w:t>подпоказател</w:t>
      </w:r>
      <w:proofErr w:type="spellEnd"/>
      <w:r w:rsidRPr="00C91FFC">
        <w:rPr>
          <w:rFonts w:ascii="Times New Roman" w:hAnsi="Times New Roman" w:cs="Times New Roman"/>
          <w:bCs/>
        </w:rPr>
        <w:t xml:space="preserve"> „Срок за изпълнение на проектиране“ на участника</w:t>
      </w:r>
    </w:p>
    <w:p w:rsidR="0098490B" w:rsidRPr="00C91FFC" w:rsidRDefault="0098490B" w:rsidP="0098490B">
      <w:pPr>
        <w:ind w:left="567"/>
        <w:jc w:val="both"/>
        <w:rPr>
          <w:rFonts w:ascii="Times New Roman" w:hAnsi="Times New Roman" w:cs="Times New Roman"/>
          <w:bCs/>
        </w:rPr>
      </w:pPr>
      <w:r w:rsidRPr="00C91FFC">
        <w:rPr>
          <w:rFonts w:ascii="Times New Roman" w:hAnsi="Times New Roman" w:cs="Times New Roman"/>
          <w:bCs/>
        </w:rPr>
        <w:t xml:space="preserve">П1.2 е оценката по </w:t>
      </w:r>
      <w:proofErr w:type="spellStart"/>
      <w:r w:rsidRPr="00C91FFC">
        <w:rPr>
          <w:rFonts w:ascii="Times New Roman" w:hAnsi="Times New Roman" w:cs="Times New Roman"/>
          <w:bCs/>
        </w:rPr>
        <w:t>подпоказател</w:t>
      </w:r>
      <w:proofErr w:type="spellEnd"/>
      <w:r w:rsidRPr="00C91FFC">
        <w:rPr>
          <w:rFonts w:ascii="Times New Roman" w:hAnsi="Times New Roman" w:cs="Times New Roman"/>
          <w:bCs/>
        </w:rPr>
        <w:t xml:space="preserve"> „Срок за изпълнение на СМР“ на участника</w:t>
      </w:r>
    </w:p>
    <w:p w:rsidR="0098490B" w:rsidRPr="00C91FFC" w:rsidRDefault="0098490B" w:rsidP="0098490B">
      <w:pPr>
        <w:jc w:val="both"/>
        <w:rPr>
          <w:rFonts w:ascii="Times New Roman" w:hAnsi="Times New Roman" w:cs="Times New Roman"/>
          <w:bCs/>
        </w:rPr>
      </w:pPr>
    </w:p>
    <w:p w:rsidR="0098490B" w:rsidRPr="00C91FFC" w:rsidRDefault="0098490B" w:rsidP="0098490B">
      <w:pPr>
        <w:jc w:val="both"/>
        <w:rPr>
          <w:rFonts w:ascii="Times New Roman" w:hAnsi="Times New Roman" w:cs="Times New Roman"/>
          <w:bCs/>
        </w:rPr>
      </w:pPr>
      <w:r w:rsidRPr="00C91FFC">
        <w:rPr>
          <w:rFonts w:ascii="Times New Roman" w:hAnsi="Times New Roman" w:cs="Times New Roman"/>
          <w:bCs/>
        </w:rPr>
        <w:t xml:space="preserve">Максимален брой точки по показателя - 100 точки. Относителната тежест на  показателя в комплексната оценка е </w:t>
      </w:r>
      <w:r>
        <w:rPr>
          <w:rFonts w:ascii="Times New Roman" w:hAnsi="Times New Roman" w:cs="Times New Roman"/>
          <w:bCs/>
        </w:rPr>
        <w:t>5</w:t>
      </w:r>
      <w:r w:rsidRPr="00C91FFC">
        <w:rPr>
          <w:rFonts w:ascii="Times New Roman" w:hAnsi="Times New Roman" w:cs="Times New Roman"/>
          <w:bCs/>
        </w:rPr>
        <w:t>0 %.</w:t>
      </w:r>
      <w:r w:rsidRPr="00C91FFC">
        <w:rPr>
          <w:rFonts w:ascii="Times New Roman" w:hAnsi="Times New Roman" w:cs="Times New Roman"/>
        </w:rPr>
        <w:t xml:space="preserve"> </w:t>
      </w:r>
    </w:p>
    <w:p w:rsidR="0098490B" w:rsidRPr="00C91FFC" w:rsidRDefault="0098490B" w:rsidP="0098490B">
      <w:pPr>
        <w:jc w:val="both"/>
        <w:rPr>
          <w:rFonts w:ascii="Times New Roman" w:hAnsi="Times New Roman" w:cs="Times New Roman"/>
          <w:bCs/>
        </w:rPr>
      </w:pPr>
    </w:p>
    <w:p w:rsidR="0098490B" w:rsidRPr="00C91FFC" w:rsidRDefault="0098490B" w:rsidP="0098490B">
      <w:pPr>
        <w:jc w:val="both"/>
        <w:rPr>
          <w:rFonts w:ascii="Times New Roman" w:hAnsi="Times New Roman" w:cs="Times New Roman"/>
          <w:bCs/>
        </w:rPr>
      </w:pPr>
      <w:r w:rsidRPr="00C91FFC">
        <w:rPr>
          <w:rFonts w:ascii="Times New Roman" w:hAnsi="Times New Roman" w:cs="Times New Roman"/>
          <w:bCs/>
        </w:rPr>
        <w:t xml:space="preserve">Оценката по </w:t>
      </w:r>
      <w:proofErr w:type="spellStart"/>
      <w:r w:rsidRPr="00C91FFC">
        <w:rPr>
          <w:rFonts w:ascii="Times New Roman" w:hAnsi="Times New Roman" w:cs="Times New Roman"/>
          <w:bCs/>
        </w:rPr>
        <w:t>подпоказателите</w:t>
      </w:r>
      <w:proofErr w:type="spellEnd"/>
      <w:r w:rsidRPr="00C91FFC">
        <w:rPr>
          <w:rFonts w:ascii="Times New Roman" w:hAnsi="Times New Roman" w:cs="Times New Roman"/>
          <w:bCs/>
        </w:rPr>
        <w:t xml:space="preserve"> П1.1. и П1.2 се получава както следва: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hAnsi="Times New Roman" w:cs="Times New Roman"/>
          <w:bCs/>
        </w:rPr>
        <w:t xml:space="preserve">П1.1. </w:t>
      </w:r>
      <w:proofErr w:type="spellStart"/>
      <w:r w:rsidRPr="00C91FFC">
        <w:rPr>
          <w:rFonts w:ascii="Times New Roman" w:hAnsi="Times New Roman" w:cs="Times New Roman"/>
          <w:bCs/>
        </w:rPr>
        <w:t>подпоказател</w:t>
      </w:r>
      <w:proofErr w:type="spellEnd"/>
      <w:r w:rsidRPr="00C91FFC">
        <w:rPr>
          <w:rFonts w:ascii="Times New Roman" w:hAnsi="Times New Roman" w:cs="Times New Roman"/>
          <w:bCs/>
        </w:rPr>
        <w:t xml:space="preserve"> „Срок за изпълнение на проектиране“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Оценява се предложеният от участника срок за изготвяне на инвестиционния проект фаза работен проект в календарни дни. Максимален брой точки по 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подпоказателя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- 100 точки. Оценките на офертите по 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подказателя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се изчисляват по формулата: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П1.1 = (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Cmin.п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/ 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Ci.п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>) х 100 =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  <w:t>(брой точки),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Където: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Ci.п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е предложеният срок за изготвяне на инвестиционния проект фаза работен проект  съгласно Техническата оферта на съответния участник; 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Cmin.п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е минималния предложен срок на  проектирането съгласно предложението за изпълнение на поръчката от всички допуснати до оценка участници.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ЗАБЕЛЕЖКА: Предложенията да бъдат съобразени с изискването, срокът за изпълнение на проектиране да не е повече от  </w:t>
      </w:r>
      <w:r w:rsidRPr="00C91FFC">
        <w:rPr>
          <w:rFonts w:ascii="Times New Roman" w:eastAsia="Calibri" w:hAnsi="Times New Roman" w:cs="Times New Roman"/>
          <w:color w:val="auto"/>
          <w:lang w:eastAsia="en-US" w:bidi="ar-SA"/>
        </w:rPr>
        <w:t xml:space="preserve">30/тридесет/  </w:t>
      </w: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календарни дни, считано датата на получаване на 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възлагателно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писмо от Възложителя за стартиране изпълнението на договора до датата на подписване на приемо-предавателен протокол за приемане на проекта без забележки от Възложителя. Предложеният срок за изпълнение на  проектирането следва да бъде цяло число!.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Предложения за изпълнение над </w:t>
      </w:r>
      <w:r w:rsidRPr="00C91FFC">
        <w:rPr>
          <w:rFonts w:ascii="Times New Roman" w:eastAsia="Calibri" w:hAnsi="Times New Roman" w:cs="Times New Roman"/>
          <w:color w:val="auto"/>
          <w:lang w:eastAsia="en-US" w:bidi="ar-SA"/>
        </w:rPr>
        <w:t xml:space="preserve">30/тридесет/  </w:t>
      </w:r>
      <w:r w:rsidRPr="00C91FFC">
        <w:rPr>
          <w:rFonts w:ascii="Times New Roman" w:eastAsia="Times New Roman" w:hAnsi="Times New Roman" w:cs="Times New Roman"/>
          <w:bCs/>
          <w:lang w:bidi="ar-SA"/>
        </w:rPr>
        <w:t>календарни дни няма да бъдат разглеждани и оценявани от Възложителя.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hAnsi="Times New Roman" w:cs="Times New Roman"/>
          <w:bCs/>
        </w:rPr>
        <w:t xml:space="preserve">П1.2. </w:t>
      </w:r>
      <w:proofErr w:type="spellStart"/>
      <w:r w:rsidRPr="00C91FFC">
        <w:rPr>
          <w:rFonts w:ascii="Times New Roman" w:hAnsi="Times New Roman" w:cs="Times New Roman"/>
          <w:bCs/>
        </w:rPr>
        <w:t>подпоказател</w:t>
      </w:r>
      <w:proofErr w:type="spellEnd"/>
      <w:r w:rsidRPr="00C91FFC">
        <w:rPr>
          <w:rFonts w:ascii="Times New Roman" w:hAnsi="Times New Roman" w:cs="Times New Roman"/>
          <w:bCs/>
        </w:rPr>
        <w:t xml:space="preserve"> „Срок за изпълнение на СМР“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Оценява се предложеният от участника срок за изпълнение на СМР в календарни дни. Максимален брой точки по 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подпоказателя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- 100 точки. Оценките на офертите по 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подказателя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се изчисляват по формулата: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П1.2 = (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Cmin.с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/ 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Ci.с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>) х 100 =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  <w:t>(брой точки),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Където: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Ci.с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е предложеният срок за изпълнение на СМР, съгласно Техническата оферта на съответния участник; 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Cmin.с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е минималния предложен срок за изпълнение на СМР  съгласно предложението за изпълнение на поръчката от всички допуснати до оценка участници.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ЗАБЕЛЕЖКА: Предложенията да бъдат съобразени с изискването, срокът за изпълнение на СМР да не е повече от  </w:t>
      </w:r>
      <w:r w:rsidRPr="00C91FFC">
        <w:rPr>
          <w:rFonts w:ascii="Times New Roman" w:eastAsia="Calibri" w:hAnsi="Times New Roman" w:cs="Times New Roman"/>
          <w:color w:val="auto"/>
          <w:lang w:eastAsia="en-US" w:bidi="ar-SA"/>
        </w:rPr>
        <w:t xml:space="preserve">120/сто и двадесет/  </w:t>
      </w:r>
      <w:r w:rsidRPr="00C91FFC">
        <w:rPr>
          <w:rFonts w:ascii="Times New Roman" w:eastAsia="Times New Roman" w:hAnsi="Times New Roman" w:cs="Times New Roman"/>
          <w:bCs/>
          <w:lang w:bidi="ar-SA"/>
        </w:rPr>
        <w:t>календарни дни, считано от  датата на подписване на Протокола за откриване на строителната площадка и определяне на строителната линия и ниво на строежа - Приложение № 2 към чл. 7, ал. 3, т. 2 от Наредба № 3 от 31 юли 2003 г. за съставяне на актове и протоколи по време на строителството и приключва с подписването на Констативен акт за установяване годността за приемане на строежа - Приложение № 15 към чл. 7, ал. 3, т. 15 от цитираната Наредба. Предложеният срок за изпълнение на строителството следва да бъде цяло число!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Предложения за изпълнение над</w:t>
      </w:r>
      <w:r w:rsidRPr="00C91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120/сто и двадесет/ </w:t>
      </w:r>
      <w:r w:rsidRPr="00C91FFC">
        <w:rPr>
          <w:rFonts w:ascii="Times New Roman" w:eastAsia="Times New Roman" w:hAnsi="Times New Roman" w:cs="Times New Roman"/>
          <w:bCs/>
          <w:lang w:bidi="ar-SA"/>
        </w:rPr>
        <w:t>календарни дни няма да бъдат разглеждани и оценявани от Възложителя.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Срокът за изпълнение на строителството за всички подобекти не може да бъде по - дълъг от 120 календарни дни, 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3.2.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  <w:t>Показател „ЦЕНОВО ПРЕДЛОЖЕНИЕ” - П2: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До оценка по този показател се допускат само оферти, които съответстват на условията за изпълнение на обществената поръчка. Максимален брой точки по показателя - 100 точки.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lastRenderedPageBreak/>
        <w:t xml:space="preserve">Относителната тежест на показателя в комплексната оценка е </w:t>
      </w:r>
      <w:r>
        <w:rPr>
          <w:rFonts w:ascii="Times New Roman" w:eastAsia="Times New Roman" w:hAnsi="Times New Roman" w:cs="Times New Roman"/>
          <w:bCs/>
          <w:lang w:bidi="ar-SA"/>
        </w:rPr>
        <w:t>5</w:t>
      </w:r>
      <w:r w:rsidRPr="00C91FFC">
        <w:rPr>
          <w:rFonts w:ascii="Times New Roman" w:eastAsia="Times New Roman" w:hAnsi="Times New Roman" w:cs="Times New Roman"/>
          <w:bCs/>
          <w:lang w:bidi="ar-SA"/>
        </w:rPr>
        <w:t>0 %. Оценките на офертите по показателя се изчисляват по формулата: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П2 = (</w:t>
      </w: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Цтт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/ ЦГ) х 100 =</w:t>
      </w:r>
      <w:r w:rsidRPr="00C91FFC">
        <w:rPr>
          <w:rFonts w:ascii="Times New Roman" w:eastAsia="Times New Roman" w:hAnsi="Times New Roman" w:cs="Times New Roman"/>
          <w:bCs/>
          <w:lang w:bidi="ar-SA"/>
        </w:rPr>
        <w:tab/>
        <w:t>(брой точки),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където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ЦГ е предложената обща цена, в лева без ДДС, съгласно Ценовото предложение на съответния участник.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 w:rsidRPr="00C91FFC">
        <w:rPr>
          <w:rFonts w:ascii="Times New Roman" w:eastAsia="Times New Roman" w:hAnsi="Times New Roman" w:cs="Times New Roman"/>
          <w:bCs/>
          <w:lang w:bidi="ar-SA"/>
        </w:rPr>
        <w:t>Цтт</w:t>
      </w:r>
      <w:proofErr w:type="spellEnd"/>
      <w:r w:rsidRPr="00C91FFC">
        <w:rPr>
          <w:rFonts w:ascii="Times New Roman" w:eastAsia="Times New Roman" w:hAnsi="Times New Roman" w:cs="Times New Roman"/>
          <w:bCs/>
          <w:lang w:bidi="ar-SA"/>
        </w:rPr>
        <w:t xml:space="preserve"> е минималната предложена цена, в лева без ДДС, (т.е. най-ниската предложена цена) от участник, допуснат до участие в класирането, съгласно ценовите предложения на всички участници. 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В процеса на оценяването, всички получени резултати, в следствие на аритметични изчисленията ще се закръглят до втория знак, след десетичната запетая.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В случай, че цифрата след втория знак след десетичната запетая е от 0 до 4 (включително), вторият знак остава непроменен.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В случай, че цифрата след втория знак след десетичната запетая е от 5 до 9 (включително), вторият знак след десетичната запетая, се закръглява към по-голямата цифра.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Например: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1,111 - ще бъде закръглено на 1,11;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1,115 - ще бъде закръглено на 1,12.</w:t>
      </w:r>
    </w:p>
    <w:p w:rsidR="0098490B" w:rsidRPr="00C91FFC" w:rsidRDefault="0098490B" w:rsidP="0098490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91FFC">
        <w:rPr>
          <w:rFonts w:ascii="Times New Roman" w:eastAsia="Times New Roman" w:hAnsi="Times New Roman" w:cs="Times New Roman"/>
          <w:bCs/>
          <w:lang w:bidi="ar-SA"/>
        </w:rPr>
        <w:t>Когато комплексните оценки на две или повече оферти са равни, комисията ще приложи правилото на чл. 58, ал. 2 от ППЗОП.</w:t>
      </w:r>
      <w:r w:rsidRPr="00C91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91FFC">
        <w:rPr>
          <w:rFonts w:ascii="Times New Roman" w:eastAsia="Times New Roman" w:hAnsi="Times New Roman" w:cs="Times New Roman"/>
          <w:bCs/>
          <w:lang w:bidi="ar-SA"/>
        </w:rPr>
        <w:t>В случай,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 че и цените са еднакви се сравняват оценките по показателя с най-висока относителна тежест и се избира офертата с по-благоприятна стойност по този показател. В случай, че офертата не може да се определи по този ред, съгласно чл. 58, ал. 3 от ППЗОП, 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чл. 58, ал. 2 от ППЗОП.</w:t>
      </w:r>
    </w:p>
    <w:p w:rsidR="00500018" w:rsidRDefault="00500018"/>
    <w:sectPr w:rsidR="005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859B1"/>
    <w:multiLevelType w:val="multilevel"/>
    <w:tmpl w:val="1B0E2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0B"/>
    <w:rsid w:val="00500018"/>
    <w:rsid w:val="009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52E1-3E29-4171-ADEB-2AF6237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9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98490B"/>
    <w:pPr>
      <w:widowControl/>
      <w:ind w:left="708"/>
    </w:pPr>
    <w:rPr>
      <w:rFonts w:ascii="Times New Roman" w:eastAsia="Times New Roman" w:hAnsi="Times New Roman" w:cs="Times New Roman"/>
      <w:color w:val="auto"/>
      <w:lang w:val="en-GB" w:eastAsia="en-US" w:bidi="ar-SA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98490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2018-08-27T14:17:00Z</dcterms:created>
  <dcterms:modified xsi:type="dcterms:W3CDTF">2018-08-27T14:19:00Z</dcterms:modified>
</cp:coreProperties>
</file>